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95" w:rsidRDefault="00032695" w:rsidP="00032695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bidiVisual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162"/>
      </w:tblGrid>
      <w:tr w:rsidR="00032695" w:rsidRPr="00E62FD9" w:rsidTr="00643E82">
        <w:trPr>
          <w:trHeight w:val="520"/>
        </w:trPr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رئيس التحرير - مئوية وعد بلفور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032695" w:rsidRPr="00E62FD9" w:rsidTr="00643E82">
        <w:trPr>
          <w:trHeight w:val="338"/>
        </w:trPr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LB"/>
              </w:rPr>
            </w:pPr>
            <w:r w:rsidRPr="00E62F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الأول: خطابات فخامة الرئيس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خطاب القسم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رسالة عيد الاستقلال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في القمة العربية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27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الثاني: دراسات قانونية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31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العميد د. كميل حبيب- </w:t>
            </w:r>
            <w:r w:rsidRPr="00E62FD9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أولوية حرية</w:t>
            </w:r>
            <w:r w:rsidRPr="00E62F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المعتقد على حرية الرأي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33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عصام إسماعيل  التحكيم في القانون الإداري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47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د. مروان القطب -  مسؤولية الادارة عن الاضرار الناجمة عن الاشغال والمنشآت العامة 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68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راستي الحاج</w:t>
            </w:r>
            <w:r w:rsidRPr="00E62FD9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- مهنة المحاماة في النظام القانوني اللبناني وتحديات الحداثة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111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tabs>
                <w:tab w:val="left" w:pos="2009"/>
              </w:tabs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احمد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المصطفى- </w:t>
            </w:r>
            <w:r w:rsidRPr="00E62FD9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قانونية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عقد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الزواج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المدني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المعقود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امام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الكاتب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العدل،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على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الاقليم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اللبناني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>163</w:t>
            </w:r>
          </w:p>
        </w:tc>
      </w:tr>
      <w:tr w:rsidR="00032695" w:rsidRPr="00E62FD9" w:rsidTr="00643E82">
        <w:trPr>
          <w:trHeight w:val="299"/>
        </w:trPr>
        <w:tc>
          <w:tcPr>
            <w:tcW w:w="6394" w:type="dxa"/>
          </w:tcPr>
          <w:p w:rsidR="00032695" w:rsidRPr="00E62FD9" w:rsidRDefault="00032695" w:rsidP="00643E8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62FD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Haïssam Fadlallah - la redecouverte du droit economique islamique - les cas des sukuk islamiques et du trust 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188</w:t>
            </w:r>
          </w:p>
        </w:tc>
      </w:tr>
      <w:tr w:rsidR="00032695" w:rsidRPr="00E62FD9" w:rsidTr="00643E82">
        <w:trPr>
          <w:trHeight w:val="299"/>
        </w:trPr>
        <w:tc>
          <w:tcPr>
            <w:tcW w:w="6394" w:type="dxa"/>
          </w:tcPr>
          <w:p w:rsidR="00032695" w:rsidRPr="00E62FD9" w:rsidRDefault="00032695" w:rsidP="00643E8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</w:rPr>
              <w:t>Marie Helou - La méthodologie d’une thèse en droit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211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pStyle w:val="NoSpacing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الثالث: دراسات في العلوم السياسية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227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ابراهيم شاكر</w:t>
            </w:r>
            <w:r w:rsidRPr="00E62FD9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- جيوبوليتيك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الشرق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الأوسط</w:t>
            </w:r>
            <w:r w:rsidRPr="00E62FD9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والنظام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الإقليمي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الجديد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tabs>
                <w:tab w:val="left" w:pos="257"/>
                <w:tab w:val="center" w:pos="511"/>
              </w:tabs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229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pStyle w:val="NoSpacing"/>
              <w:bidi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البير رحمة - الفاعل السياسي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268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pStyle w:val="NoSpacing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  <w:rtl/>
                <w:lang w:bidi="ar-QA"/>
              </w:rPr>
              <w:t>د. محمود عثمان - إنتماء واحد بين ولاءين (قراءة دستورية)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311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</w:rPr>
              <w:t>Nora Bayrakdarian - Toward a peace regime for the korean peninsula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329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62FD9">
              <w:rPr>
                <w:rFonts w:asciiTheme="majorBidi" w:hAnsiTheme="majorBidi" w:cstheme="majorBidi"/>
                <w:sz w:val="28"/>
                <w:szCs w:val="28"/>
              </w:rPr>
              <w:t>Hussein Garbieh - Effects</w:t>
            </w:r>
            <w:r w:rsidRPr="00E62FD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  <w:r w:rsidRPr="00E62FD9">
              <w:rPr>
                <w:rFonts w:asciiTheme="majorBidi" w:hAnsiTheme="majorBidi" w:cstheme="majorBidi"/>
                <w:sz w:val="28"/>
                <w:szCs w:val="28"/>
              </w:rPr>
              <w:t>of Ideology on Regional Organisations cooperation Of member states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356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pStyle w:val="Heading1"/>
              <w:bidi/>
              <w:spacing w:before="0" w:line="240" w:lineRule="auto"/>
              <w:jc w:val="both"/>
              <w:rPr>
                <w:rFonts w:asciiTheme="majorBidi" w:hAnsiTheme="majorBidi"/>
                <w:color w:val="auto"/>
                <w:rtl/>
                <w:lang w:bidi="ar-LB"/>
              </w:rPr>
            </w:pPr>
            <w:r w:rsidRPr="00E62FD9">
              <w:rPr>
                <w:rFonts w:asciiTheme="majorBidi" w:hAnsiTheme="majorBidi"/>
                <w:color w:val="auto"/>
                <w:rtl/>
                <w:lang w:bidi="ar-LB"/>
              </w:rPr>
              <w:t>القسم الرابع: مؤتمرات وندوات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383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LB"/>
              </w:rPr>
              <w:t xml:space="preserve">كلمة العميد </w:t>
            </w:r>
            <w:r w:rsidRPr="00E62FD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LB"/>
              </w:rPr>
              <w:t xml:space="preserve">د. </w:t>
            </w:r>
            <w:r w:rsidRPr="00E62F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LB"/>
              </w:rPr>
              <w:t>كميل حبيب</w:t>
            </w:r>
            <w:r w:rsidRPr="00E62FD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LB"/>
              </w:rPr>
              <w:t xml:space="preserve">  </w:t>
            </w:r>
            <w:r w:rsidRPr="00E62F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LB"/>
              </w:rPr>
              <w:t>في مؤتمر الحوار الثقافي بين ايران والعالم العربي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385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E62F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LB"/>
              </w:rPr>
              <w:t xml:space="preserve">كلمة العميد </w:t>
            </w:r>
            <w:r w:rsidRPr="00E62FD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LB"/>
              </w:rPr>
              <w:t xml:space="preserve">د. </w:t>
            </w:r>
            <w:r w:rsidRPr="00E62F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LB"/>
              </w:rPr>
              <w:t>كميل حبيب</w:t>
            </w:r>
            <w:r w:rsidRPr="00E62FD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LB"/>
              </w:rPr>
              <w:t xml:space="preserve">  </w:t>
            </w:r>
            <w:r w:rsidRPr="00E62FD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LB"/>
              </w:rPr>
              <w:t>في ندوة الحوار المسيحي الإسلامي</w:t>
            </w: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394</w:t>
            </w:r>
          </w:p>
        </w:tc>
      </w:tr>
      <w:tr w:rsidR="00032695" w:rsidRPr="00E62FD9" w:rsidTr="00643E82">
        <w:tc>
          <w:tcPr>
            <w:tcW w:w="6394" w:type="dxa"/>
          </w:tcPr>
          <w:p w:rsidR="00032695" w:rsidRPr="00E62FD9" w:rsidRDefault="00032695" w:rsidP="00643E8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162" w:type="dxa"/>
          </w:tcPr>
          <w:p w:rsidR="00032695" w:rsidRPr="00E62FD9" w:rsidRDefault="00032695" w:rsidP="00643E82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032695" w:rsidRDefault="00032695" w:rsidP="000326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032695" w:rsidRDefault="00032695" w:rsidP="0003269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032695" w:rsidRDefault="00032695" w:rsidP="00032695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95"/>
    <w:rsid w:val="00032695"/>
    <w:rsid w:val="002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06D1-2DCC-4FF4-8FD4-BEC57E4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32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6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NBP"/>
    <w:basedOn w:val="Normal"/>
    <w:uiPriority w:val="34"/>
    <w:qFormat/>
    <w:rsid w:val="00032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Spacing">
    <w:name w:val="No Spacing"/>
    <w:link w:val="NoSpacingChar"/>
    <w:uiPriority w:val="1"/>
    <w:qFormat/>
    <w:rsid w:val="0003269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26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SACC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2022-11-10T16:46:00Z</dcterms:created>
  <dcterms:modified xsi:type="dcterms:W3CDTF">2022-11-10T16:46:00Z</dcterms:modified>
</cp:coreProperties>
</file>