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6B" w:rsidRDefault="00DF7A6B" w:rsidP="00DF7A6B">
      <w:pPr>
        <w:bidi/>
        <w:spacing w:after="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  <w:r w:rsidRPr="00D07EBF">
        <w:rPr>
          <w:rFonts w:asciiTheme="majorBidi" w:hAnsiTheme="majorBidi" w:cs="Monotype Koufi" w:hint="cs"/>
          <w:sz w:val="36"/>
          <w:szCs w:val="36"/>
          <w:rtl/>
          <w:lang w:bidi="ar-LB"/>
        </w:rPr>
        <w:t>محتويات المجلة</w:t>
      </w:r>
    </w:p>
    <w:p w:rsidR="00DF7A6B" w:rsidRPr="00260253" w:rsidRDefault="00DF7A6B" w:rsidP="00DF7A6B">
      <w:pPr>
        <w:bidi/>
        <w:spacing w:after="0" w:line="240" w:lineRule="auto"/>
        <w:jc w:val="center"/>
        <w:rPr>
          <w:rFonts w:asciiTheme="majorBidi" w:hAnsiTheme="majorBidi" w:cs="Monotype Koufi"/>
          <w:rtl/>
          <w:lang w:bidi="ar-LB"/>
        </w:rPr>
      </w:pPr>
    </w:p>
    <w:tbl>
      <w:tblPr>
        <w:tblStyle w:val="TableGrid"/>
        <w:bidiVisual/>
        <w:tblW w:w="7556" w:type="dxa"/>
        <w:tblLook w:val="04A0" w:firstRow="1" w:lastRow="0" w:firstColumn="1" w:lastColumn="0" w:noHBand="0" w:noVBand="1"/>
      </w:tblPr>
      <w:tblGrid>
        <w:gridCol w:w="6154"/>
        <w:gridCol w:w="1402"/>
      </w:tblGrid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</w:rPr>
              <w:t>كلمة رئيس التحرير – متى نطبق قانون محاكمة الوزراء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b w:val="0"/>
                <w:bCs w:val="0"/>
                <w:rtl/>
              </w:rPr>
            </w:pPr>
            <w:r w:rsidRPr="00947838">
              <w:rPr>
                <w:rStyle w:val="Heading2Char"/>
                <w:rFonts w:asciiTheme="majorBidi" w:hAnsiTheme="majorBidi" w:hint="cs"/>
                <w:rtl/>
              </w:rPr>
              <w:t>7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402" w:type="dxa"/>
          </w:tcPr>
          <w:p w:rsidR="00DF7A6B" w:rsidRPr="00947838" w:rsidRDefault="00DF7A6B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b w:val="0"/>
                <w:bCs w:val="0"/>
                <w:rtl/>
              </w:rPr>
            </w:pP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 الأول: كلمات مسؤولة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15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94783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رسالة عيد الفصح للبطريرك الكردينال بشاره بطرس الراعي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17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كلمة وزير الخارجية والمغتربين المهندس جبران باسيل- ضحايا الهجمات والاضطهاد الاثني او الديني في الشرق الاوسط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23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</w:rPr>
              <w:t>كلمة رئيس الجامعة د. عدنان السيد حسين" يوم الجامعة اللبنانية"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29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كلمة عميد كلية الحقوق والعلوم السياسية والادارية د. كميل حبيب، في حفل تسليم درع الجامعة الوطنية  إلى قائد الكلية الحربية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34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4783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 الثاني: مقالات في العلوم السياسية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39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</w:rPr>
              <w:t>د. محمد عيسى عبد الله</w:t>
            </w:r>
            <w:r w:rsidRPr="00947838">
              <w:rPr>
                <w:rFonts w:asciiTheme="majorBidi" w:hAnsiTheme="majorBidi" w:cstheme="majorBidi"/>
                <w:sz w:val="26"/>
                <w:szCs w:val="26"/>
              </w:rPr>
              <w:t xml:space="preserve"> -</w:t>
            </w:r>
            <w:r w:rsidRPr="00947838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القوانين الإنتخابية </w:t>
            </w: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في لبنان</w:t>
            </w:r>
            <w:r w:rsidRPr="0094783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Heading1"/>
              <w:bidi/>
              <w:spacing w:before="0"/>
              <w:jc w:val="center"/>
              <w:outlineLvl w:val="0"/>
              <w:rPr>
                <w:rStyle w:val="Heading2Char"/>
                <w:rFonts w:asciiTheme="majorBidi" w:hAnsiTheme="majorBidi"/>
                <w:color w:val="auto"/>
                <w:rtl/>
                <w:lang w:bidi="ar-LB"/>
              </w:rPr>
            </w:pPr>
            <w:r w:rsidRPr="00947838">
              <w:rPr>
                <w:rStyle w:val="Heading2Char"/>
                <w:rFonts w:asciiTheme="majorBidi" w:hAnsiTheme="majorBidi" w:hint="cs"/>
                <w:color w:val="auto"/>
                <w:rtl/>
                <w:lang w:bidi="ar-LB"/>
              </w:rPr>
              <w:t>41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د. خليل خيرالله - المواطنة بين الدولة الدينية والدولة المدنية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69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د. محمد منذر- القضية الاوكرانية ولعبة الاقطاب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87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LB"/>
              </w:rPr>
              <w:t>أ.</w:t>
            </w:r>
            <w:r w:rsidRPr="00947838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 xml:space="preserve"> ولد يوسف مولود - </w:t>
            </w:r>
            <w:r w:rsidRPr="0094783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دراسة حول نص المادة 13 من النظام الأساسي للمحكمة الجنائية الدولية</w:t>
            </w:r>
            <w:r w:rsidRPr="00947838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110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pStyle w:val="BodyText"/>
              <w:spacing w:after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</w:rPr>
              <w:t>د. عصام نعمة إسماعيل - تلخيص كتاب: طبائع الاستبداد ومصارع الاستعباد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128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7838">
              <w:rPr>
                <w:rFonts w:asciiTheme="majorBidi" w:hAnsiTheme="majorBidi" w:cstheme="majorBidi"/>
                <w:sz w:val="24"/>
                <w:szCs w:val="24"/>
              </w:rPr>
              <w:t>Camille H. Habib</w:t>
            </w:r>
            <w:r w:rsidRPr="00947838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947838">
              <w:rPr>
                <w:rFonts w:asciiTheme="majorBidi" w:hAnsiTheme="majorBidi" w:cstheme="majorBidi"/>
                <w:sz w:val="24"/>
                <w:szCs w:val="24"/>
              </w:rPr>
              <w:t>Language and Nationalism: An Ambivalent Relationship!!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pacing w:val="8"/>
                <w:sz w:val="26"/>
                <w:szCs w:val="26"/>
                <w:rtl/>
              </w:rPr>
              <w:t>141</w:t>
            </w:r>
          </w:p>
        </w:tc>
      </w:tr>
      <w:tr w:rsidR="00DF7A6B" w:rsidRPr="00D07EBF" w:rsidTr="00275D96">
        <w:trPr>
          <w:trHeight w:val="691"/>
        </w:trPr>
        <w:tc>
          <w:tcPr>
            <w:tcW w:w="6154" w:type="dxa"/>
          </w:tcPr>
          <w:p w:rsidR="00DF7A6B" w:rsidRPr="00947838" w:rsidRDefault="00DF7A6B" w:rsidP="00275D96">
            <w:pPr>
              <w:rPr>
                <w:rStyle w:val="hps"/>
                <w:rFonts w:asciiTheme="majorBidi" w:hAnsiTheme="majorBidi" w:cstheme="majorBidi"/>
                <w:sz w:val="24"/>
                <w:szCs w:val="24"/>
                <w:lang w:val="en"/>
              </w:rPr>
            </w:pPr>
            <w:proofErr w:type="spellStart"/>
            <w:r w:rsidRPr="00947838">
              <w:rPr>
                <w:rFonts w:asciiTheme="majorBidi" w:hAnsiTheme="majorBidi" w:cstheme="majorBidi"/>
                <w:sz w:val="24"/>
                <w:szCs w:val="24"/>
              </w:rPr>
              <w:t>Ghada</w:t>
            </w:r>
            <w:proofErr w:type="spellEnd"/>
            <w:r w:rsidRPr="009478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838">
              <w:rPr>
                <w:rFonts w:asciiTheme="majorBidi" w:hAnsiTheme="majorBidi" w:cstheme="majorBidi"/>
                <w:sz w:val="24"/>
                <w:szCs w:val="24"/>
              </w:rPr>
              <w:t>Awada</w:t>
            </w:r>
            <w:proofErr w:type="spellEnd"/>
            <w:r w:rsidRPr="00947838">
              <w:rPr>
                <w:rStyle w:val="hps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947838">
              <w:rPr>
                <w:rStyle w:val="hps"/>
                <w:rFonts w:asciiTheme="majorBidi" w:hAnsiTheme="majorBidi" w:cstheme="majorBidi"/>
                <w:sz w:val="24"/>
                <w:szCs w:val="24"/>
                <w:rtl/>
                <w:lang w:val="en"/>
              </w:rPr>
              <w:t xml:space="preserve">- </w:t>
            </w:r>
            <w:r w:rsidRPr="00947838">
              <w:rPr>
                <w:rStyle w:val="hps"/>
                <w:rFonts w:asciiTheme="majorBidi" w:hAnsiTheme="majorBidi" w:cstheme="majorBidi"/>
                <w:sz w:val="24"/>
                <w:szCs w:val="24"/>
                <w:lang w:val="en"/>
              </w:rPr>
              <w:t>Crisis Management</w:t>
            </w:r>
            <w:r w:rsidRPr="00947838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: </w:t>
            </w:r>
            <w:r w:rsidRPr="00947838">
              <w:rPr>
                <w:rStyle w:val="hps"/>
                <w:rFonts w:asciiTheme="majorBidi" w:hAnsiTheme="majorBidi" w:cstheme="majorBidi"/>
                <w:sz w:val="24"/>
                <w:szCs w:val="24"/>
                <w:lang w:val="en"/>
              </w:rPr>
              <w:t>Historical Overview and Expediters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pacing w:val="8"/>
                <w:sz w:val="26"/>
                <w:szCs w:val="26"/>
                <w:rtl/>
              </w:rPr>
              <w:t>148</w:t>
            </w:r>
          </w:p>
        </w:tc>
      </w:tr>
      <w:tr w:rsidR="00DF7A6B" w:rsidRPr="00D07EBF" w:rsidTr="00275D96">
        <w:trPr>
          <w:trHeight w:val="423"/>
        </w:trPr>
        <w:tc>
          <w:tcPr>
            <w:tcW w:w="6154" w:type="dxa"/>
          </w:tcPr>
          <w:p w:rsidR="00DF7A6B" w:rsidRPr="00947838" w:rsidRDefault="00DF7A6B" w:rsidP="00275D9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26"/>
                <w:szCs w:val="26"/>
                <w:rtl/>
              </w:rPr>
            </w:pP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 الثاني: مقالات في القانون الخاص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69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lastRenderedPageBreak/>
              <w:t xml:space="preserve"> أكرم ياغي - الوصية الواجبة في لبنان</w:t>
            </w:r>
            <w:r w:rsidRPr="00947838">
              <w:rPr>
                <w:rFonts w:asciiTheme="majorBidi" w:hAnsiTheme="majorBidi" w:cstheme="majorBidi"/>
                <w:sz w:val="26"/>
                <w:szCs w:val="26"/>
                <w:lang w:bidi="ar-LB"/>
              </w:rPr>
              <w:t xml:space="preserve">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17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</w:rPr>
              <w:t>د. ربيع شندب - إستئجار الأرحام بين</w:t>
            </w:r>
            <w:r w:rsidRPr="0094783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947838">
              <w:rPr>
                <w:rFonts w:asciiTheme="majorBidi" w:hAnsiTheme="majorBidi" w:cstheme="majorBidi"/>
                <w:sz w:val="26"/>
                <w:szCs w:val="26"/>
                <w:rtl/>
              </w:rPr>
              <w:t>حكم الشرع وحكم القانون</w:t>
            </w:r>
            <w:r w:rsidRPr="0094783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 w:firstLine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20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4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KW"/>
              </w:rPr>
              <w:t xml:space="preserve">د. محمود محمود المغربي  ، د. محمود علي ملحم- " معضلة " صياغة البنود التحكيمية في عقود التجارة الدولية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23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0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838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Georges </w:t>
            </w:r>
            <w:proofErr w:type="spellStart"/>
            <w:r w:rsidRPr="00947838">
              <w:rPr>
                <w:rFonts w:asciiTheme="majorBidi" w:hAnsiTheme="majorBidi" w:cstheme="majorBidi"/>
                <w:iCs/>
                <w:sz w:val="24"/>
                <w:szCs w:val="24"/>
              </w:rPr>
              <w:t>Naffa</w:t>
            </w:r>
            <w:proofErr w:type="spellEnd"/>
            <w:r w:rsidRPr="00947838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 ; </w:t>
            </w:r>
            <w:proofErr w:type="spellStart"/>
            <w:r w:rsidRPr="00947838">
              <w:rPr>
                <w:rFonts w:asciiTheme="majorBidi" w:hAnsiTheme="majorBidi" w:cstheme="majorBidi"/>
                <w:iCs/>
                <w:sz w:val="24"/>
                <w:szCs w:val="24"/>
              </w:rPr>
              <w:t>Cybèle</w:t>
            </w:r>
            <w:proofErr w:type="spellEnd"/>
            <w:r w:rsidRPr="00947838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47838">
              <w:rPr>
                <w:rFonts w:asciiTheme="majorBidi" w:hAnsiTheme="majorBidi" w:cstheme="majorBidi"/>
                <w:iCs/>
                <w:sz w:val="24"/>
                <w:szCs w:val="24"/>
              </w:rPr>
              <w:t>Jalloul</w:t>
            </w:r>
            <w:proofErr w:type="spellEnd"/>
            <w:r w:rsidRPr="00947838">
              <w:rPr>
                <w:rFonts w:asciiTheme="majorBidi" w:hAnsiTheme="majorBidi" w:cstheme="majorBidi"/>
                <w:iCs/>
                <w:sz w:val="24"/>
                <w:szCs w:val="24"/>
              </w:rPr>
              <w:t>- La</w:t>
            </w:r>
            <w:r w:rsidRPr="00947838">
              <w:rPr>
                <w:rFonts w:asciiTheme="majorBidi" w:hAnsiTheme="majorBidi" w:cstheme="majorBidi"/>
                <w:sz w:val="24"/>
                <w:szCs w:val="24"/>
              </w:rPr>
              <w:t xml:space="preserve"> discrimination de la femme </w:t>
            </w:r>
            <w:proofErr w:type="spellStart"/>
            <w:r w:rsidRPr="00947838">
              <w:rPr>
                <w:rFonts w:asciiTheme="majorBidi" w:hAnsiTheme="majorBidi" w:cstheme="majorBidi"/>
                <w:sz w:val="24"/>
                <w:szCs w:val="24"/>
              </w:rPr>
              <w:t>mariée</w:t>
            </w:r>
            <w:proofErr w:type="spellEnd"/>
            <w:r w:rsidRPr="00947838">
              <w:rPr>
                <w:rFonts w:asciiTheme="majorBidi" w:hAnsiTheme="majorBidi" w:cstheme="majorBidi"/>
                <w:sz w:val="24"/>
                <w:szCs w:val="24"/>
              </w:rPr>
              <w:t xml:space="preserve"> par le code de commerce </w:t>
            </w:r>
            <w:proofErr w:type="spellStart"/>
            <w:r w:rsidRPr="00947838">
              <w:rPr>
                <w:rFonts w:asciiTheme="majorBidi" w:hAnsiTheme="majorBidi" w:cstheme="majorBidi"/>
                <w:sz w:val="24"/>
                <w:szCs w:val="24"/>
              </w:rPr>
              <w:t>libanais</w:t>
            </w:r>
            <w:proofErr w:type="spellEnd"/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27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4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7838">
              <w:rPr>
                <w:rFonts w:asciiTheme="majorBidi" w:hAnsiTheme="majorBidi" w:cstheme="majorBidi"/>
                <w:sz w:val="24"/>
                <w:szCs w:val="24"/>
                <w:lang w:val="es-ES"/>
              </w:rPr>
              <w:t>Mona Al-</w:t>
            </w:r>
            <w:proofErr w:type="spellStart"/>
            <w:r w:rsidRPr="00947838">
              <w:rPr>
                <w:rFonts w:asciiTheme="majorBidi" w:hAnsiTheme="majorBidi" w:cstheme="majorBidi"/>
                <w:sz w:val="24"/>
                <w:szCs w:val="24"/>
                <w:lang w:val="es-ES"/>
              </w:rPr>
              <w:t>Achkar</w:t>
            </w:r>
            <w:proofErr w:type="spellEnd"/>
            <w:r w:rsidRPr="00947838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&amp; </w:t>
            </w:r>
            <w:r w:rsidRPr="00947838">
              <w:rPr>
                <w:rFonts w:asciiTheme="majorBidi" w:hAnsiTheme="majorBidi" w:cstheme="majorBidi"/>
                <w:sz w:val="24"/>
                <w:szCs w:val="24"/>
              </w:rPr>
              <w:t xml:space="preserve">Mahmoud </w:t>
            </w:r>
            <w:proofErr w:type="spellStart"/>
            <w:r w:rsidRPr="00947838">
              <w:rPr>
                <w:rFonts w:asciiTheme="majorBidi" w:hAnsiTheme="majorBidi" w:cstheme="majorBidi"/>
                <w:sz w:val="24"/>
                <w:szCs w:val="24"/>
              </w:rPr>
              <w:t>Jabbour</w:t>
            </w:r>
            <w:proofErr w:type="spellEnd"/>
            <w:r w:rsidRPr="00947838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- </w:t>
            </w:r>
            <w:r w:rsidRPr="00947838">
              <w:rPr>
                <w:rFonts w:asciiTheme="majorBidi" w:hAnsiTheme="majorBidi" w:cstheme="majorBidi"/>
                <w:sz w:val="24"/>
                <w:szCs w:val="24"/>
              </w:rPr>
              <w:t>Personal data and Privacy protection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30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6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rPr>
                <w:rFonts w:asciiTheme="majorBidi" w:hAnsiTheme="majorBidi" w:cstheme="majorBidi"/>
                <w:sz w:val="24"/>
                <w:szCs w:val="24"/>
                <w:lang w:val="es-ES"/>
              </w:rPr>
            </w:pP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shd w:val="clear" w:color="auto" w:fill="FFFFFF"/>
              <w:bidi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 الرابع: ندوات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19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الندوة الأولى: الآثار</w:t>
            </w:r>
            <w:r w:rsidRPr="00947838">
              <w:rPr>
                <w:rFonts w:asciiTheme="majorBidi" w:hAnsiTheme="majorBidi" w:cstheme="majorBidi"/>
                <w:sz w:val="26"/>
                <w:szCs w:val="26"/>
                <w:lang w:bidi="ar-LB"/>
              </w:rPr>
              <w:t xml:space="preserve"> </w:t>
            </w: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 xml:space="preserve">البيئية للعدوان الإسرائيلي على لبنان"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tabs>
                <w:tab w:val="left" w:pos="416"/>
                <w:tab w:val="center" w:pos="631"/>
              </w:tabs>
              <w:bidi/>
              <w:ind w:left="76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  <w:rtl/>
              </w:rPr>
              <w:tab/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321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 xml:space="preserve">الندوة الثانية: الحكم القضائي بين النص التشريعي، التطبيق والتوثيق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33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0</w:t>
            </w:r>
          </w:p>
        </w:tc>
      </w:tr>
      <w:tr w:rsidR="00DF7A6B" w:rsidRPr="00D07EBF" w:rsidTr="00275D96">
        <w:tc>
          <w:tcPr>
            <w:tcW w:w="6154" w:type="dxa"/>
          </w:tcPr>
          <w:p w:rsidR="00DF7A6B" w:rsidRPr="00947838" w:rsidRDefault="00DF7A6B" w:rsidP="00275D96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947838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 xml:space="preserve">الندوة الثالثة: الذكرى المئوية للإبادة الأرمنية </w:t>
            </w:r>
          </w:p>
        </w:tc>
        <w:tc>
          <w:tcPr>
            <w:tcW w:w="1402" w:type="dxa"/>
          </w:tcPr>
          <w:p w:rsidR="00DF7A6B" w:rsidRPr="00947838" w:rsidRDefault="00DF7A6B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47838">
              <w:rPr>
                <w:rFonts w:asciiTheme="majorBidi" w:hAnsiTheme="majorBidi" w:cstheme="majorBidi" w:hint="cs"/>
                <w:sz w:val="26"/>
                <w:szCs w:val="26"/>
                <w:rtl/>
              </w:rPr>
              <w:t>35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0</w:t>
            </w:r>
          </w:p>
        </w:tc>
      </w:tr>
    </w:tbl>
    <w:p w:rsidR="00DF7A6B" w:rsidRPr="00D07EBF" w:rsidRDefault="00DF7A6B" w:rsidP="00DF7A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DF7A6B" w:rsidRPr="00D07EBF" w:rsidRDefault="00DF7A6B" w:rsidP="00DF7A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DF7A6B" w:rsidRPr="00D07EBF" w:rsidRDefault="00DF7A6B" w:rsidP="00DF7A6B">
      <w:pPr>
        <w:bidi/>
        <w:jc w:val="center"/>
        <w:rPr>
          <w:rFonts w:cs="Monotype Koufi"/>
          <w:sz w:val="36"/>
          <w:szCs w:val="36"/>
        </w:rPr>
      </w:pPr>
    </w:p>
    <w:p w:rsidR="00DF7A6B" w:rsidRPr="00D07EBF" w:rsidRDefault="00DF7A6B" w:rsidP="00DF7A6B">
      <w:pPr>
        <w:bidi/>
        <w:jc w:val="center"/>
        <w:rPr>
          <w:rFonts w:cs="Monotype Koufi"/>
          <w:sz w:val="36"/>
          <w:szCs w:val="36"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6B"/>
    <w:rsid w:val="00282896"/>
    <w:rsid w:val="00D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F31A7-4E94-4093-AD3A-F17CA4E0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6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7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A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7A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F7A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MA"/>
    </w:rPr>
  </w:style>
  <w:style w:type="paragraph" w:styleId="BodyText">
    <w:name w:val="Body Text"/>
    <w:basedOn w:val="Normal"/>
    <w:link w:val="BodyTextChar"/>
    <w:unhideWhenUsed/>
    <w:rsid w:val="00DF7A6B"/>
    <w:pPr>
      <w:bidi/>
      <w:spacing w:after="120" w:line="240" w:lineRule="auto"/>
    </w:pPr>
    <w:rPr>
      <w:rFonts w:ascii="Times New Roman" w:eastAsia="Times New Roman" w:hAnsi="Times New Roman" w:cs="Simplified Arabic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DF7A6B"/>
    <w:rPr>
      <w:rFonts w:ascii="Times New Roman" w:eastAsia="Times New Roman" w:hAnsi="Times New Roman" w:cs="Simplified Arabic"/>
      <w:sz w:val="28"/>
      <w:szCs w:val="32"/>
    </w:rPr>
  </w:style>
  <w:style w:type="table" w:styleId="TableGrid">
    <w:name w:val="Table Grid"/>
    <w:basedOn w:val="TableNormal"/>
    <w:uiPriority w:val="59"/>
    <w:rsid w:val="00DF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F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>SACC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2022-11-10T16:10:00Z</dcterms:created>
  <dcterms:modified xsi:type="dcterms:W3CDTF">2022-11-10T16:10:00Z</dcterms:modified>
</cp:coreProperties>
</file>